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40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08 июля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Бораимовича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Бораимов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г. Нефтеюганск,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стр. 11,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3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выезд на полосу,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зоне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 знака 5.15.7 «Направление движения по полосам»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Бораимов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извещенный надлежащим образом о времени и месте рассмотрения административного материала, не явился, просит рассмотреть дело в его отсутствие, с правонарушением согласен.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Бораимова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его отсутствие.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Бораимова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полностью доказана и подтверждается следующими доказательствами: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36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01.05.2025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которого следует, что права и обязанности, предусмотренные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25.1 КоАП РФ и ст. 51 Конституции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Бораимову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Бораимов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Р.Б., 01.05.2025 в 12:21, по адресу: г. Нефтеюганск,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стр. 11, управляя транспортным средством </w:t>
      </w:r>
      <w:r>
        <w:rPr>
          <w:rStyle w:val="cat-CarMakeModelgrp-23rplc-3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выезд на полосу, предназначенную для встречного движения, в зоне дорожного знака 5.15.7 «Направление движения по полосам», чем нарушил п.1.3 Правил дорожного движения Российской Федерации, утвержденных постановлением Правительства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Бораимов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01.05.2025 в 12:21, по адресу: г. Нефтеюганск,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стр. 11, управляя транспортным средством </w:t>
      </w:r>
      <w:r>
        <w:rPr>
          <w:rStyle w:val="cat-CarMakeModelgrp-23rplc-4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4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выезд на полосу, предназначенную для встречного движения, в зоне дорожного знака 5.15.7 «Напр</w:t>
      </w:r>
      <w:r>
        <w:rPr>
          <w:rFonts w:ascii="Times New Roman" w:eastAsia="Times New Roman" w:hAnsi="Times New Roman" w:cs="Times New Roman"/>
          <w:sz w:val="28"/>
          <w:szCs w:val="28"/>
        </w:rPr>
        <w:t>авление движения по полосам»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Бораимов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 схемой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</w:t>
      </w:r>
      <w:r>
        <w:rPr>
          <w:rFonts w:ascii="Times New Roman" w:eastAsia="Times New Roman" w:hAnsi="Times New Roman" w:cs="Times New Roman"/>
          <w:sz w:val="28"/>
          <w:szCs w:val="28"/>
        </w:rPr>
        <w:t>асен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дислокацией дорожных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знаков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разметки указанного выше участка автомобильной дороги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операции с водительским удостоверением на имя </w:t>
      </w:r>
      <w:r>
        <w:rPr>
          <w:rFonts w:ascii="Times New Roman" w:eastAsia="Times New Roman" w:hAnsi="Times New Roman" w:cs="Times New Roman"/>
          <w:sz w:val="28"/>
          <w:szCs w:val="28"/>
        </w:rPr>
        <w:t>Бораимов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Р.Б.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 фиксации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которой зафиксировано, как водитель транспортного средства </w:t>
      </w:r>
      <w:r>
        <w:rPr>
          <w:rStyle w:val="cat-CarMakeModelgrp-23rplc-4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4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выезжает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полосу,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предназначенную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встречного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движения,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зоне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знака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5.15.7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Направление движения по полосам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реестром правонарушений,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Бораимов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Р.Б. привлекался к административной ответственности по Гл. 12 КоАП РФ.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предусмотрена административная ответственность за выезд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 движения на полосу, предназначенную для встречного движения.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1.3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 движения Российской Федерации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2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Правилам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 движения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</w:t>
      </w:r>
      <w:r>
        <w:rPr>
          <w:rFonts w:ascii="Times New Roman" w:eastAsia="Times New Roman" w:hAnsi="Times New Roman" w:cs="Times New Roman"/>
          <w:sz w:val="28"/>
          <w:szCs w:val="28"/>
        </w:rPr>
        <w:t>уширений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проезжей части (переходно-скоростные полосы, дополнительные полосы на подъем, заездные карманы мест остановок маршрутных транспортных средств) (пункт 9.1 Правил).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разъяснениям, отраженным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2280274/entry/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правонарушениях" действия водителя, связанные с нарушением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 движения,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препятствия), подлежат квалификации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Движение по дороге с двусторонним движением в нарушение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знака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5.15.7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"Направление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 полосам", когда это связано с выездом 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полосу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встречного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движения, и (или)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дорожной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Бораимова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4 ст.12.15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имущественное положение.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Бораимову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 назначить наказание в виде административного штрафа.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26"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Бораимова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Бораимовича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7500 (семь тысяч пятьсот) рублей.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расчетный счет: 03100643000000018700, Получатель УФК по ХМАО-Югре (УМВД России по ХМАО-Югре) </w:t>
      </w:r>
      <w:r>
        <w:rPr>
          <w:rStyle w:val="cat-OrganizationNamegrp-21rplc-5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71874000 ИНН 8601010390 КПП </w:t>
      </w:r>
      <w:r>
        <w:rPr>
          <w:rFonts w:ascii="Times New Roman" w:eastAsia="Times New Roman" w:hAnsi="Times New Roman" w:cs="Times New Roman"/>
          <w:sz w:val="28"/>
          <w:szCs w:val="28"/>
        </w:rPr>
        <w:t>8601010390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188 116 01123 01 0001 140 УИН 1881048625029000</w:t>
      </w:r>
      <w:r>
        <w:rPr>
          <w:rFonts w:ascii="Times New Roman" w:eastAsia="Times New Roman" w:hAnsi="Times New Roman" w:cs="Times New Roman"/>
          <w:sz w:val="28"/>
          <w:szCs w:val="28"/>
        </w:rPr>
        <w:t>4819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6495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6">
    <w:name w:val="cat-ExternalSystemDefined grp-33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ExternalSystemDefinedgrp-31rplc-10">
    <w:name w:val="cat-ExternalSystemDefined grp-31 rplc-10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CarMakeModelgrp-23rplc-17">
    <w:name w:val="cat-CarMakeModel grp-23 rplc-17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CarNumbergrp-24rplc-19">
    <w:name w:val="cat-CarNumber grp-24 rplc-19"/>
    <w:basedOn w:val="DefaultParagraphFont"/>
  </w:style>
  <w:style w:type="character" w:customStyle="1" w:styleId="cat-UserDefinedgrp-36rplc-26">
    <w:name w:val="cat-UserDefined grp-36 rplc-26"/>
    <w:basedOn w:val="DefaultParagraphFont"/>
  </w:style>
  <w:style w:type="character" w:customStyle="1" w:styleId="cat-CarMakeModelgrp-23rplc-33">
    <w:name w:val="cat-CarMakeModel grp-23 rplc-33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CarNumbergrp-24rplc-35">
    <w:name w:val="cat-CarNumber grp-24 rplc-35"/>
    <w:basedOn w:val="DefaultParagraphFont"/>
  </w:style>
  <w:style w:type="character" w:customStyle="1" w:styleId="cat-CarMakeModelgrp-23rplc-41">
    <w:name w:val="cat-CarMakeModel grp-23 rplc-41"/>
    <w:basedOn w:val="DefaultParagraphFont"/>
  </w:style>
  <w:style w:type="character" w:customStyle="1" w:styleId="cat-UserDefinedgrp-35rplc-42">
    <w:name w:val="cat-UserDefined grp-35 rplc-42"/>
    <w:basedOn w:val="DefaultParagraphFont"/>
  </w:style>
  <w:style w:type="character" w:customStyle="1" w:styleId="cat-CarNumbergrp-24rplc-43">
    <w:name w:val="cat-CarNumber grp-24 rplc-43"/>
    <w:basedOn w:val="DefaultParagraphFont"/>
  </w:style>
  <w:style w:type="character" w:customStyle="1" w:styleId="cat-CarMakeModelgrp-23rplc-46">
    <w:name w:val="cat-CarMakeModel grp-23 rplc-46"/>
    <w:basedOn w:val="DefaultParagraphFont"/>
  </w:style>
  <w:style w:type="character" w:customStyle="1" w:styleId="cat-UserDefinedgrp-35rplc-47">
    <w:name w:val="cat-UserDefined grp-35 rplc-47"/>
    <w:basedOn w:val="DefaultParagraphFont"/>
  </w:style>
  <w:style w:type="character" w:customStyle="1" w:styleId="cat-CarNumbergrp-24rplc-48">
    <w:name w:val="cat-CarNumber grp-24 rplc-48"/>
    <w:basedOn w:val="DefaultParagraphFont"/>
  </w:style>
  <w:style w:type="character" w:customStyle="1" w:styleId="cat-OrganizationNamegrp-21rplc-55">
    <w:name w:val="cat-OrganizationName grp-21 rplc-55"/>
    <w:basedOn w:val="DefaultParagraphFont"/>
  </w:style>
  <w:style w:type="character" w:customStyle="1" w:styleId="cat-UserDefinedgrp-37rplc-63">
    <w:name w:val="cat-UserDefined grp-37 rplc-63"/>
    <w:basedOn w:val="DefaultParagraphFont"/>
  </w:style>
  <w:style w:type="character" w:customStyle="1" w:styleId="cat-UserDefinedgrp-38rplc-66">
    <w:name w:val="cat-UserDefined grp-38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